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D7CA7" w14:paraId="7BAA7C59" w14:textId="77777777" w:rsidTr="00141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BEAD997" w14:textId="174B443B" w:rsidR="004D7CA7" w:rsidRPr="00C11C4A" w:rsidRDefault="00784338" w:rsidP="00090B3C">
            <w:pPr>
              <w:pStyle w:val="HTMLVorformatiert"/>
              <w:jc w:val="center"/>
              <w:rPr>
                <w:b w:val="0"/>
              </w:rPr>
            </w:pPr>
            <w:r w:rsidRPr="00C11C4A">
              <w:rPr>
                <w:rFonts w:ascii="Arial" w:hAnsi="Arial"/>
                <w:b w:val="0"/>
                <w:sz w:val="22"/>
                <w:szCs w:val="22"/>
              </w:rPr>
              <w:t>Oleksii Gryniuk</w:t>
            </w:r>
          </w:p>
        </w:tc>
      </w:tr>
      <w:tr w:rsidR="004D7CA7" w14:paraId="726DDCAF" w14:textId="77777777" w:rsidTr="004D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722F069" w14:textId="4AA5FF69" w:rsidR="004D7CA7" w:rsidRPr="00090B3C" w:rsidRDefault="00C11C4A" w:rsidP="00C11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sz w:val="22"/>
                <w:szCs w:val="22"/>
              </w:rPr>
            </w:pPr>
            <w:r w:rsidRPr="00C11C4A">
              <w:rPr>
                <w:rFonts w:ascii="Arial" w:hAnsi="Arial" w:cs="Courier"/>
                <w:sz w:val="22"/>
                <w:szCs w:val="22"/>
              </w:rPr>
              <w:t>Accessing the real part of the forward elastic quarkonium -- proton scattering amplitude close to threshold</w:t>
            </w:r>
          </w:p>
        </w:tc>
      </w:tr>
      <w:tr w:rsidR="004D7CA7" w14:paraId="3B08C6E8" w14:textId="77777777" w:rsidTr="004D7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18B60AD" w14:textId="3FD613C2" w:rsidR="004D7CA7" w:rsidRPr="004D7CA7" w:rsidRDefault="00784338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>
              <w:rPr>
                <w:rFonts w:ascii="Arial" w:hAnsi="Arial" w:cs="Courier"/>
                <w:b w:val="0"/>
                <w:sz w:val="22"/>
                <w:szCs w:val="22"/>
              </w:rPr>
              <w:t>17th</w:t>
            </w:r>
            <w:r w:rsidR="00090B3C">
              <w:rPr>
                <w:rFonts w:ascii="Arial" w:hAnsi="Arial" w:cs="Courier"/>
                <w:b w:val="0"/>
                <w:sz w:val="22"/>
                <w:szCs w:val="22"/>
              </w:rPr>
              <w:t xml:space="preserve"> May 2019</w:t>
            </w:r>
          </w:p>
        </w:tc>
      </w:tr>
      <w:tr w:rsidR="004D7CA7" w14:paraId="6CD0B43A" w14:textId="77777777" w:rsidTr="004D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A453A0D" w14:textId="0FF09ECB" w:rsidR="004D7CA7" w:rsidRPr="004D7CA7" w:rsidRDefault="00090B3C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>
              <w:rPr>
                <w:rFonts w:ascii="Arial" w:hAnsi="Arial" w:cs="Courier"/>
                <w:b w:val="0"/>
                <w:sz w:val="22"/>
                <w:szCs w:val="22"/>
              </w:rPr>
              <w:t>2:15 pm</w:t>
            </w:r>
          </w:p>
        </w:tc>
      </w:tr>
      <w:tr w:rsidR="004D7CA7" w14:paraId="0D67F1B9" w14:textId="77777777" w:rsidTr="004D7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62BE7C9" w14:textId="279522D3" w:rsidR="004D7CA7" w:rsidRPr="004D7CA7" w:rsidRDefault="00026F4A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 w:rsidRPr="004D7CA7">
              <w:rPr>
                <w:rFonts w:ascii="Arial" w:hAnsi="Arial" w:cs="Courier"/>
                <w:b w:val="0"/>
                <w:sz w:val="22"/>
                <w:szCs w:val="22"/>
              </w:rPr>
              <w:t>Minkowski room</w:t>
            </w:r>
            <w:r>
              <w:rPr>
                <w:rFonts w:ascii="Arial" w:hAnsi="Arial" w:cs="Courier"/>
                <w:b w:val="0"/>
                <w:sz w:val="22"/>
                <w:szCs w:val="22"/>
              </w:rPr>
              <w:t xml:space="preserve"> (Physics building, 05-119)</w:t>
            </w:r>
          </w:p>
        </w:tc>
      </w:tr>
    </w:tbl>
    <w:p w14:paraId="67B108AB" w14:textId="77777777" w:rsidR="008702BB" w:rsidRDefault="008702BB"/>
    <w:p w14:paraId="3D9B2F5D" w14:textId="77777777" w:rsidR="00DF1CBD" w:rsidRDefault="00DF1CBD"/>
    <w:tbl>
      <w:tblPr>
        <w:tblStyle w:val="HelleSchattierung-Akzent2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702BB" w14:paraId="43B28469" w14:textId="77777777" w:rsidTr="00456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DA66662" w14:textId="77777777" w:rsidR="008702BB" w:rsidRDefault="008702BB" w:rsidP="00870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sz w:val="22"/>
                <w:szCs w:val="22"/>
              </w:rPr>
            </w:pPr>
            <w:r>
              <w:rPr>
                <w:rFonts w:ascii="Arial" w:hAnsi="Arial" w:cs="Courier"/>
                <w:sz w:val="22"/>
                <w:szCs w:val="22"/>
              </w:rPr>
              <w:t>Abstract</w:t>
            </w:r>
          </w:p>
        </w:tc>
      </w:tr>
      <w:tr w:rsidR="008702BB" w14:paraId="6B1AB939" w14:textId="77777777" w:rsidTr="004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A0CBEF0" w14:textId="77777777" w:rsidR="00784338" w:rsidRDefault="00784338" w:rsidP="00784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b w:val="0"/>
                <w:sz w:val="22"/>
                <w:szCs w:val="22"/>
              </w:rPr>
            </w:pPr>
          </w:p>
          <w:p w14:paraId="3F6F863E" w14:textId="494480C1" w:rsidR="00C11C4A" w:rsidRPr="00C11C4A" w:rsidRDefault="00C11C4A" w:rsidP="00C11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b w:val="0"/>
                <w:sz w:val="22"/>
                <w:szCs w:val="22"/>
              </w:rPr>
            </w:pPr>
            <w:bookmarkStart w:id="0" w:name="_GoBack"/>
            <w:r w:rsidRPr="00C11C4A">
              <w:rPr>
                <w:rFonts w:ascii="Arial" w:hAnsi="Arial" w:cs="Courier"/>
                <w:b w:val="0"/>
                <w:sz w:val="22"/>
                <w:szCs w:val="22"/>
              </w:rPr>
              <w:t xml:space="preserve">We provide an updated analysis of the forward $J/\psi$-p scattering amplitude, relating its imaginary part to $\gamma p\to J/\psi p$ and $\gamma p\to c\bar cX$ cross section data, and calculating its real part through a once-subtracted dispersion relation. From a global fit to both differential and total cross section data, we extract a value for the spin-averaged $J/\psi$-p s-wave scattering length $a_{\psi p}=0.046\pm0.005$~fm, which can be translated into a $J/\psi$ binding energy in nuclear matter $B_\psi=2.7\pm0.3$~MeV. We estimate the forward-backward asymmetry to the $\gamma p\to e^-e^+p$ process around the $J/\psi$ resonance, which results from interchanging the leptons in the interference between the $J/\psi$ production and the Bethe-Heitler mechanisms. We show that this asymmetry can reach values around -25\%. Its measurement can thus provide a very sensitive observable for a refined extraction of $a_{\psi p}$. The suitable kinematics were investigated for the specific setup of HMS and SHMS detectors of Hall C at Jefferson Lab (USA).  A corresponding analogous study may be conducted for the $\phi$ case, where compared to the $J/\psi$ case, the threshold energy is smaller and the cross section is larger. We also show a preliminary investigation of the similar opportunity to extract the $\Upsilon$-p scattering length, based on an expected future photoproduction data </w:t>
            </w:r>
            <w:r>
              <w:rPr>
                <w:rFonts w:ascii="Arial" w:hAnsi="Arial" w:cs="Courier"/>
                <w:b w:val="0"/>
                <w:sz w:val="22"/>
                <w:szCs w:val="22"/>
              </w:rPr>
              <w:t>from the Electron-Ion Collider.</w:t>
            </w:r>
          </w:p>
          <w:bookmarkEnd w:id="0"/>
          <w:p w14:paraId="0765E54F" w14:textId="347DDC41" w:rsidR="004D7CA7" w:rsidRPr="00090B3C" w:rsidRDefault="00C11C4A" w:rsidP="00C11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b w:val="0"/>
                <w:sz w:val="22"/>
                <w:szCs w:val="22"/>
              </w:rPr>
            </w:pPr>
            <w:r w:rsidRPr="00090B3C">
              <w:rPr>
                <w:rFonts w:ascii="Arial" w:hAnsi="Arial" w:cs="Courier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7B40C261" w14:textId="77777777" w:rsidR="00FE4056" w:rsidRDefault="00FE4056" w:rsidP="00171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14:paraId="7E6DFB0C" w14:textId="77777777" w:rsidR="00171FB7" w:rsidRDefault="00171FB7" w:rsidP="00171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>
        <w:rPr>
          <w:rFonts w:ascii="Arial" w:hAnsi="Arial" w:cs="Courier"/>
          <w:sz w:val="22"/>
          <w:szCs w:val="22"/>
        </w:rPr>
        <w:t xml:space="preserve"> </w:t>
      </w:r>
    </w:p>
    <w:sectPr w:rsidR="00171FB7" w:rsidSect="00A01E53">
      <w:pgSz w:w="11900" w:h="16840"/>
      <w:pgMar w:top="1418" w:right="1418" w:bottom="1134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02AC" w14:textId="77777777" w:rsidR="00FE4056" w:rsidRDefault="00FE4056" w:rsidP="00171FB7">
      <w:r>
        <w:separator/>
      </w:r>
    </w:p>
  </w:endnote>
  <w:endnote w:type="continuationSeparator" w:id="0">
    <w:p w14:paraId="6A25B059" w14:textId="77777777" w:rsidR="00FE4056" w:rsidRDefault="00FE4056" w:rsidP="001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E648" w14:textId="77777777" w:rsidR="00FE4056" w:rsidRDefault="00FE4056" w:rsidP="00171FB7">
      <w:r>
        <w:separator/>
      </w:r>
    </w:p>
  </w:footnote>
  <w:footnote w:type="continuationSeparator" w:id="0">
    <w:p w14:paraId="600CC7DB" w14:textId="77777777" w:rsidR="00FE4056" w:rsidRDefault="00FE4056" w:rsidP="0017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7"/>
    <w:rsid w:val="00026F4A"/>
    <w:rsid w:val="00090B3C"/>
    <w:rsid w:val="001410E6"/>
    <w:rsid w:val="00171FB7"/>
    <w:rsid w:val="00355603"/>
    <w:rsid w:val="004D7CA7"/>
    <w:rsid w:val="004F6692"/>
    <w:rsid w:val="00516FFD"/>
    <w:rsid w:val="005C4D51"/>
    <w:rsid w:val="00784338"/>
    <w:rsid w:val="00786CCC"/>
    <w:rsid w:val="008460E6"/>
    <w:rsid w:val="008702BB"/>
    <w:rsid w:val="009242FA"/>
    <w:rsid w:val="00A01E53"/>
    <w:rsid w:val="00A05809"/>
    <w:rsid w:val="00A4525B"/>
    <w:rsid w:val="00A6150A"/>
    <w:rsid w:val="00B12FF0"/>
    <w:rsid w:val="00C11C4A"/>
    <w:rsid w:val="00DF1CBD"/>
    <w:rsid w:val="00EC1609"/>
    <w:rsid w:val="00FC11E5"/>
    <w:rsid w:val="00FE3B3B"/>
    <w:rsid w:val="00FE405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D3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unhideWhenUsed/>
    <w:rsid w:val="0017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171FB7"/>
    <w:rPr>
      <w:rFonts w:ascii="Courier" w:hAnsi="Courier" w:cs="Courier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1FB7"/>
  </w:style>
  <w:style w:type="paragraph" w:styleId="Fuzeile">
    <w:name w:val="footer"/>
    <w:basedOn w:val="Standard"/>
    <w:link w:val="Fu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71FB7"/>
  </w:style>
  <w:style w:type="table" w:styleId="Tabellenraster">
    <w:name w:val="Table Grid"/>
    <w:basedOn w:val="NormaleTabelle"/>
    <w:uiPriority w:val="59"/>
    <w:rsid w:val="00FE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702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unhideWhenUsed/>
    <w:rsid w:val="0017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171FB7"/>
    <w:rPr>
      <w:rFonts w:ascii="Courier" w:hAnsi="Courier" w:cs="Courier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1FB7"/>
  </w:style>
  <w:style w:type="paragraph" w:styleId="Fuzeile">
    <w:name w:val="footer"/>
    <w:basedOn w:val="Standard"/>
    <w:link w:val="Fu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71FB7"/>
  </w:style>
  <w:style w:type="table" w:styleId="Tabellenraster">
    <w:name w:val="Table Grid"/>
    <w:basedOn w:val="NormaleTabelle"/>
    <w:uiPriority w:val="59"/>
    <w:rsid w:val="00FE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702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232E5-91C1-0E45-8C80-B907E11E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Macintosh Word</Application>
  <DocSecurity>0</DocSecurity>
  <Lines>11</Lines>
  <Paragraphs>3</Paragraphs>
  <ScaleCrop>false</ScaleCrop>
  <Company>Institut für Kernphysik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York</dc:creator>
  <cp:keywords/>
  <dc:description/>
  <cp:lastModifiedBy>Linda York</cp:lastModifiedBy>
  <cp:revision>4</cp:revision>
  <cp:lastPrinted>2019-04-25T10:38:00Z</cp:lastPrinted>
  <dcterms:created xsi:type="dcterms:W3CDTF">2019-04-25T10:40:00Z</dcterms:created>
  <dcterms:modified xsi:type="dcterms:W3CDTF">2019-05-16T13:58:00Z</dcterms:modified>
</cp:coreProperties>
</file>